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widowControl/>
        <w:spacing w:lineRule="exact" w:line="600"/>
        <w:jc w:val="center"/>
        <w:rPr>
          <w:rFonts w:ascii="方正小标宋_GBK" w:cs="方正小标宋_GBK" w:eastAsia="方正小标宋_GBK" w:hAnsi="方正小标宋_GBK" w:hint="default"/>
          <w:b w:val="false"/>
          <w:bCs/>
          <w:color w:val="000000"/>
          <w:sz w:val="44"/>
          <w:szCs w:val="44"/>
        </w:rPr>
      </w:pPr>
      <w:r>
        <w:rPr>
          <w:rFonts w:ascii="方正小标宋_GBK" w:cs="方正小标宋_GBK" w:eastAsia="方正小标宋_GBK" w:hAnsi="方正小标宋_GBK"/>
          <w:b w:val="false"/>
          <w:bCs/>
          <w:color w:val="000000"/>
          <w:sz w:val="44"/>
          <w:szCs w:val="44"/>
        </w:rPr>
        <w:t>2020年青岛市房地产职业中等专业学校</w:t>
      </w:r>
    </w:p>
    <w:p>
      <w:pPr>
        <w:pStyle w:val="style1"/>
        <w:widowControl/>
        <w:spacing w:lineRule="exact" w:line="600"/>
        <w:jc w:val="center"/>
        <w:rPr>
          <w:rFonts w:ascii="方正小标宋_GBK" w:cs="方正小标宋_GBK" w:eastAsia="方正小标宋_GBK" w:hAnsi="方正小标宋_GBK" w:hint="default"/>
          <w:b w:val="false"/>
          <w:bCs/>
          <w:color w:val="000000"/>
          <w:sz w:val="44"/>
          <w:szCs w:val="44"/>
        </w:rPr>
      </w:pPr>
      <w:r>
        <w:rPr>
          <w:rFonts w:ascii="方正小标宋_GBK" w:cs="方正小标宋_GBK" w:eastAsia="方正小标宋_GBK" w:hAnsi="方正小标宋_GBK"/>
          <w:b w:val="false"/>
          <w:bCs/>
          <w:color w:val="000000"/>
          <w:sz w:val="44"/>
          <w:szCs w:val="44"/>
        </w:rPr>
        <w:t>公开招聘面试和资格审查的公告</w:t>
      </w:r>
    </w:p>
    <w:p>
      <w:pPr>
        <w:pStyle w:val="style0"/>
        <w:rPr>
          <w:rFonts w:ascii="宋体" w:cs="宋体" w:hAnsi="宋体"/>
          <w:color w:val="000000"/>
          <w:sz w:val="44"/>
          <w:szCs w:val="44"/>
        </w:rPr>
      </w:pP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按照《2020年青岛市房地产职业中等专业学校面试前置公开招聘工作人员简章》安排，结合当前疫情常态化防控要求，现就有关面试前置、资格审查和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笔试缴费</w:t>
      </w:r>
      <w:r>
        <w:rPr>
          <w:rFonts w:ascii="仿宋_GB2312" w:cs="仿宋_GB2312" w:eastAsia="仿宋_GB2312" w:hAnsi="仿宋_GB2312" w:hint="eastAsia"/>
          <w:sz w:val="32"/>
          <w:szCs w:val="32"/>
        </w:rPr>
        <w:t>事宜公告如下：</w:t>
      </w:r>
    </w:p>
    <w:p>
      <w:pPr>
        <w:pStyle w:val="style94"/>
        <w:widowControl/>
        <w:numPr>
          <w:ilvl w:val="0"/>
          <w:numId w:val="1"/>
        </w:numPr>
        <w:spacing w:lineRule="exact" w:line="600"/>
        <w:ind w:left="0" w:firstLine="640" w:firstLineChars="200"/>
        <w:jc w:val="both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时间安排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面试准考证打印时间：2020年7月6日9:00-7月10日16:00，期间考生可通过市教育局官网</w:t>
      </w:r>
      <w:r>
        <w:rPr>
          <w:rFonts w:ascii="Times New Roman" w:eastAsia="仿宋_GB2312" w:hAnsi="Times New Roman"/>
          <w:w w:val="80"/>
          <w:sz w:val="32"/>
          <w:szCs w:val="32"/>
        </w:rPr>
        <w:t>（</w:t>
      </w:r>
      <w:r>
        <w:rPr>
          <w:rFonts w:ascii="Times New Roman" w:eastAsia="仿宋_GB2312" w:hAnsi="Times New Roman"/>
          <w:w w:val="80"/>
          <w:sz w:val="32"/>
          <w:szCs w:val="32"/>
        </w:rPr>
        <w:t>http://edu.qingdao.gov.cn/</w:t>
      </w:r>
      <w:r>
        <w:rPr>
          <w:rFonts w:ascii="Times New Roman" w:eastAsia="仿宋_GB2312" w:hAnsi="Times New Roman"/>
          <w:w w:val="80"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“2020年全市教育系统招聘工作专栏”或直接登陆报名网站</w:t>
      </w:r>
      <w:r>
        <w:rPr>
          <w:rFonts w:ascii="Times New Roman" w:eastAsia="仿宋_GB2312" w:hAnsi="Times New Roman"/>
          <w:w w:val="80"/>
          <w:sz w:val="32"/>
          <w:szCs w:val="32"/>
        </w:rPr>
        <w:t>（</w:t>
      </w:r>
      <w:r>
        <w:rPr/>
        <w:fldChar w:fldCharType="begin"/>
      </w:r>
      <w:r>
        <w:instrText xml:space="preserve"> HYPERLINK "http://qzpta8.chinasyks.org.cn/cn_qingdaojy/leader/qingdao.html" \t "http://edu.qingdao.gov.cn/n32561635/n32570058/_self" </w:instrText>
      </w:r>
      <w:r>
        <w:rPr/>
        <w:fldChar w:fldCharType="separate"/>
      </w:r>
      <w:r>
        <w:rPr>
          <w:rFonts w:ascii="Times New Roman" w:eastAsia="仿宋_GB2312" w:hAnsi="Times New Roman"/>
          <w:w w:val="80"/>
          <w:sz w:val="32"/>
          <w:szCs w:val="32"/>
        </w:rPr>
        <w:t>http://qzpta8.chinasyks.org.cn/cn_qingdaojy/leader/qingdao.html</w:t>
      </w:r>
      <w:r>
        <w:rPr/>
        <w:fldChar w:fldCharType="end"/>
      </w:r>
      <w:r>
        <w:rPr>
          <w:rFonts w:ascii="Times New Roman" w:eastAsia="仿宋_GB2312" w:hAnsi="Times New Roman"/>
          <w:w w:val="80"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打印面试准考证、《报名登记表》和《应聘事业单位工作人员诚信承诺书》。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面试时间：2020年7月11日-12日。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现场资格审查时间：2020年7月12日-13日。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笔试缴费时间：2020年7月13日9:00-16:00。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笔试准考证打印时间：2020年7月15日9:00-7月18日14:00。</w:t>
      </w:r>
    </w:p>
    <w:p>
      <w:pPr>
        <w:pStyle w:val="style94"/>
        <w:widowControl/>
        <w:numPr>
          <w:ilvl w:val="0"/>
          <w:numId w:val="1"/>
        </w:numPr>
        <w:spacing w:lineRule="exact" w:line="600"/>
        <w:ind w:left="0" w:firstLine="640" w:firstLineChars="200"/>
        <w:jc w:val="both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注意事项</w:t>
      </w:r>
    </w:p>
    <w:p>
      <w:pPr>
        <w:pStyle w:val="style94"/>
        <w:widowControl/>
        <w:numPr>
          <w:ilvl w:val="0"/>
          <w:numId w:val="2"/>
        </w:numPr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面试不举办培训，不指定教材。</w:t>
      </w:r>
    </w:p>
    <w:p>
      <w:pPr>
        <w:pStyle w:val="style94"/>
        <w:widowControl/>
        <w:numPr>
          <w:ilvl w:val="0"/>
          <w:numId w:val="2"/>
        </w:numPr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考生应严格遵守面试相关要求，对面试违规人员按照《事业单位公开招聘违纪违规行为处理规定》（</w:t>
      </w:r>
      <w:r>
        <w:rPr>
          <w:rFonts w:ascii="仿宋_GB2312" w:cs="仿宋_GB2312" w:eastAsia="仿宋_GB2312" w:hAnsi="仿宋_GB2312" w:hint="eastAsia"/>
          <w:sz w:val="32"/>
          <w:szCs w:val="32"/>
        </w:rPr>
        <w:t>人社部</w:t>
      </w:r>
      <w:r>
        <w:rPr>
          <w:rFonts w:ascii="仿宋_GB2312" w:cs="仿宋_GB2312" w:eastAsia="仿宋_GB2312" w:hAnsi="仿宋_GB2312" w:hint="eastAsia"/>
          <w:sz w:val="32"/>
          <w:szCs w:val="32"/>
        </w:rPr>
        <w:t>令35号）等有关规定进行处罚。</w:t>
      </w:r>
    </w:p>
    <w:p>
      <w:pPr>
        <w:pStyle w:val="style94"/>
        <w:widowControl/>
        <w:numPr>
          <w:ilvl w:val="0"/>
          <w:numId w:val="2"/>
        </w:numPr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面试及资格审查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方案将于</w:t>
      </w:r>
      <w:r>
        <w:rPr>
          <w:rFonts w:ascii="仿宋_GB2312" w:cs="仿宋_GB2312" w:eastAsia="仿宋_GB2312" w:hAnsi="仿宋_GB2312" w:hint="eastAsia"/>
          <w:sz w:val="32"/>
          <w:szCs w:val="32"/>
        </w:rPr>
        <w:t>7月10日通过学校网站公布，请考生及时关注了解面试和资格审查具体时间及注意事项。</w:t>
      </w:r>
    </w:p>
    <w:p>
      <w:pPr>
        <w:pStyle w:val="style94"/>
        <w:widowControl/>
        <w:numPr>
          <w:ilvl w:val="0"/>
          <w:numId w:val="2"/>
        </w:numPr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面试未通过人员不得参与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本次</w:t>
      </w:r>
      <w:r>
        <w:rPr>
          <w:rFonts w:ascii="仿宋_GB2312" w:cs="仿宋_GB2312" w:eastAsia="仿宋_GB2312" w:hAnsi="仿宋_GB2312" w:hint="eastAsia"/>
          <w:sz w:val="32"/>
          <w:szCs w:val="32"/>
        </w:rPr>
        <w:t>笔试报名。笔试费用40元，逾期未完成网上报名、缴费的，视为自动放弃。</w:t>
      </w:r>
    </w:p>
    <w:p>
      <w:pPr>
        <w:pStyle w:val="style94"/>
        <w:widowControl/>
        <w:numPr>
          <w:ilvl w:val="0"/>
          <w:numId w:val="2"/>
        </w:numPr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面试及现场资格审查疫情防控要求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1.为保证考生身体健康，根据新冠肺炎常态化疫情防控有关规定，考生进入面试考点或资格审查现场的，应当主动出示山东省电子健康通行码（绿码），并按要求主动接受体温测量。持</w:t>
      </w:r>
      <w:r>
        <w:rPr>
          <w:rFonts w:ascii="仿宋_GB2312" w:cs="仿宋_GB2312" w:eastAsia="仿宋_GB2312" w:hAnsi="仿宋_GB2312" w:hint="eastAsia"/>
          <w:sz w:val="32"/>
          <w:szCs w:val="32"/>
        </w:rPr>
        <w:t>非绿码的</w:t>
      </w:r>
      <w:r>
        <w:rPr>
          <w:rFonts w:ascii="仿宋_GB2312" w:cs="仿宋_GB2312" w:eastAsia="仿宋_GB2312" w:hAnsi="仿宋_GB2312" w:hint="eastAsia"/>
          <w:sz w:val="32"/>
          <w:szCs w:val="32"/>
        </w:rPr>
        <w:t>考生，须提供面试前7天内我省检测机构出具的新冠病毒核酸检测阴性证明，并转移至备用考场，在做好个人防护的情况下参加考试。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2.无法提供山东省电子健康通行码（绿码）或新冠病毒</w:t>
      </w:r>
      <w:r>
        <w:rPr>
          <w:rFonts w:ascii="仿宋_GB2312" w:cs="仿宋_GB2312" w:eastAsia="仿宋_GB2312" w:hAnsi="仿宋_GB2312" w:hint="default"/>
          <w:sz w:val="32"/>
          <w:szCs w:val="32"/>
          <w:lang w:val="en-US"/>
        </w:rPr>
        <w:t>核酸</w:t>
      </w:r>
      <w:r>
        <w:rPr>
          <w:rFonts w:ascii="仿宋_GB2312" w:cs="仿宋_GB2312" w:eastAsia="仿宋_GB2312" w:hAnsi="仿宋_GB2312" w:hint="eastAsia"/>
          <w:sz w:val="32"/>
          <w:szCs w:val="32"/>
        </w:rPr>
        <w:t>检测阴性证明的，以及经现场卫生防疫专业人员确认有可疑症状（体温37.3℃以上，出现持续干咳、乏力、呼吸困难等症状）的考生，不得进入考场。上述人员自7月13日起，可联系市教育局教师工作处（联系电话：0532-85912935）办理考试退费手续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3.请考生注意个人防护，自备一次性医用口罩或医用外科口罩，除核验考生身份时按要求及时摘戴口罩外，进入面试考点、参加面试、资格审查现场应当全程佩戴口罩。</w:t>
      </w:r>
    </w:p>
    <w:p>
      <w:pPr>
        <w:pStyle w:val="style94"/>
        <w:widowControl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</w:t>
      </w:r>
      <w:r>
        <w:rPr>
          <w:rFonts w:ascii="仿宋_GB2312" w:cs="仿宋_GB2312" w:eastAsia="仿宋_GB2312" w:hAnsi="仿宋_GB2312"/>
          <w:sz w:val="32"/>
          <w:szCs w:val="32"/>
        </w:rPr>
        <w:t>来青</w:t>
      </w:r>
      <w:r>
        <w:rPr>
          <w:rFonts w:ascii="仿宋_GB2312" w:cs="仿宋_GB2312" w:eastAsia="仿宋_GB2312" w:hAnsi="仿宋_GB2312" w:hint="eastAsia"/>
          <w:sz w:val="32"/>
          <w:szCs w:val="32"/>
        </w:rPr>
        <w:t>前14天内有国内中、高风险地区或国（境）外旅居史或接触史的人员，新确定疫情中、高风险地区疫情传</w:t>
      </w:r>
      <w:r>
        <w:rPr>
          <w:rFonts w:ascii="仿宋_GB2312" w:cs="仿宋_GB2312" w:eastAsia="仿宋_GB2312" w:hAnsi="仿宋_GB2312" w:hint="eastAsia"/>
          <w:sz w:val="32"/>
          <w:szCs w:val="32"/>
        </w:rPr>
        <w:t>播链首例病例确诊前14天内来青参加考试的人员和其他疫情重点地区来青参加考试人员，应于6月18日前向青岛市有关部门对接申报，按照疫情防控有关规定，自觉接受隔离观察、健康管理和核酸检测。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5.因6月19日后旅居地疫情风险等级调整为中、高风险而无法来青的考生，可依据当地村居（社区）出具的情况说明，联系市教育局教师工作处（联系电话：0532-85912935）办理考试退费手续。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黑体" w:cs="黑体" w:eastAsia="黑体" w:hAnsi="黑体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>
      <w:pPr>
        <w:pStyle w:val="style94"/>
        <w:widowControl/>
        <w:numPr>
          <w:ilvl w:val="0"/>
          <w:numId w:val="1"/>
        </w:numPr>
        <w:tabs>
          <w:tab w:val="left" w:leader="none" w:pos="5403"/>
        </w:tabs>
        <w:spacing w:lineRule="exact" w:line="600"/>
        <w:ind w:left="0" w:firstLine="640" w:firstLineChars="200"/>
        <w:jc w:val="both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信息公布网站及咨询电话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信息公布网站：www.qdfcxx.com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咨询电话：0532-85624323</w:t>
      </w:r>
      <w:r>
        <w:rPr>
          <w:rFonts w:ascii="仿宋_GB2312" w:cs="仿宋_GB2312" w:eastAsia="仿宋_GB2312" w:hAnsi="仿宋_GB2312" w:hint="eastAsia"/>
          <w:sz w:val="32"/>
          <w:szCs w:val="32"/>
        </w:rPr>
        <w:tab/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94"/>
        <w:widowControl/>
        <w:spacing w:lineRule="exact" w:line="600"/>
        <w:ind w:left="1598" w:leftChars="304" w:hanging="960" w:hangingChars="3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附件：关于山东省电子健康通行码申领使用、查询疫情风险等级等有关问题的说明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94"/>
        <w:widowControl/>
        <w:spacing w:lineRule="exact" w:line="600"/>
        <w:ind w:firstLine="3520" w:firstLineChars="1100"/>
        <w:jc w:val="both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青岛市房地产职业中等专业学校</w:t>
      </w:r>
    </w:p>
    <w:p>
      <w:pPr>
        <w:pStyle w:val="style94"/>
        <w:widowControl/>
        <w:spacing w:lineRule="exact" w:line="600"/>
        <w:ind w:firstLine="640" w:firstLineChars="200"/>
        <w:jc w:val="both"/>
        <w:rPr>
          <w:rFonts w:ascii="仿宋_GB2312" w:cs="仿宋_GB2312" w:eastAsia="仿宋_GB2312" w:hAnsi="仿宋_GB2312"/>
          <w:color w:val="4b4b4b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          2020年6月16日</w:t>
      </w:r>
    </w:p>
    <w:p>
      <w:pPr>
        <w:pStyle w:val="style94"/>
        <w:widowControl/>
        <w:spacing w:lineRule="exact" w:line="520"/>
        <w:ind w:firstLine="640" w:firstLineChars="200"/>
        <w:jc w:val="right"/>
        <w:rPr>
          <w:rFonts w:ascii="仿宋_GB2312" w:cs="仿宋_GB2312" w:eastAsia="仿宋_GB2312" w:hAnsi="仿宋_GB2312"/>
          <w:color w:val="4b4b4b"/>
          <w:sz w:val="32"/>
          <w:szCs w:val="32"/>
        </w:rPr>
        <w:sectPr>
          <w:footerReference w:type="default" r:id="rId2"/>
          <w:pgSz w:w="11906" w:h="16838" w:orient="portrait"/>
          <w:pgMar w:top="1440" w:right="1800" w:bottom="1440" w:left="1800" w:header="851" w:footer="992" w:gutter="0"/>
          <w:cols w:space="720"/>
          <w:docGrid w:type="lines" w:linePitch="312"/>
        </w:sectPr>
      </w:pPr>
    </w:p>
    <w:p>
      <w:pPr>
        <w:pStyle w:val="style94"/>
        <w:widowControl/>
        <w:spacing w:lineRule="exact" w:line="520"/>
        <w:jc w:val="both"/>
        <w:rPr>
          <w:rFonts w:ascii="黑体" w:cs="黑体" w:eastAsia="黑体" w:hAnsi="黑体"/>
          <w:color w:val="4b4b4b"/>
          <w:sz w:val="32"/>
          <w:szCs w:val="32"/>
        </w:rPr>
      </w:pPr>
      <w:r>
        <w:rPr>
          <w:rFonts w:ascii="黑体" w:cs="黑体" w:eastAsia="黑体" w:hAnsi="黑体" w:hint="eastAsia"/>
          <w:color w:val="4b4b4b"/>
          <w:sz w:val="32"/>
          <w:szCs w:val="32"/>
        </w:rPr>
        <w:t>附件</w:t>
      </w:r>
    </w:p>
    <w:p>
      <w:pPr>
        <w:pStyle w:val="style0"/>
        <w:spacing w:lineRule="exact" w:line="600"/>
        <w:jc w:val="center"/>
        <w:rPr>
          <w:rFonts w:ascii="宋体" w:cs="宋体" w:hAnsi="宋体"/>
          <w:b/>
          <w:bCs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关于山东省电子健康通行码申领使用、查询疫情风险等级等有关问题的说明</w:t>
      </w:r>
    </w:p>
    <w:p>
      <w:pPr>
        <w:pStyle w:val="style0"/>
        <w:spacing w:lineRule="exact" w:line="520"/>
        <w:ind w:firstLine="640" w:firstLineChars="200"/>
        <w:rPr>
          <w:rFonts w:ascii="仿宋" w:cs="仿宋" w:eastAsia="仿宋" w:hAnsi="仿宋"/>
          <w:sz w:val="32"/>
          <w:szCs w:val="32"/>
        </w:rPr>
      </w:pPr>
    </w:p>
    <w:p>
      <w:pPr>
        <w:pStyle w:val="style0"/>
        <w:spacing w:lineRule="exact" w:line="52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一、如何申请办理和使用山东省电子健康通行码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山东省电子健康</w:t>
      </w:r>
      <w:r>
        <w:rPr>
          <w:rFonts w:ascii="仿宋_GB2312" w:cs="仿宋_GB2312" w:eastAsia="仿宋_GB2312" w:hAnsi="仿宋_GB2312" w:hint="eastAsia"/>
          <w:sz w:val="32"/>
          <w:szCs w:val="32"/>
        </w:rPr>
        <w:t>通行码可通过</w:t>
      </w:r>
      <w:r>
        <w:rPr>
          <w:rFonts w:ascii="仿宋_GB2312" w:cs="仿宋_GB2312" w:eastAsia="仿宋_GB2312" w:hAnsi="仿宋_GB2312" w:hint="eastAsia"/>
          <w:sz w:val="32"/>
          <w:szCs w:val="32"/>
        </w:rPr>
        <w:t>三种途径办理。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一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是</w:t>
      </w:r>
      <w:r>
        <w:rPr>
          <w:rFonts w:ascii="仿宋_GB2312" w:cs="仿宋_GB2312" w:eastAsia="仿宋_GB2312" w:hAnsi="仿宋_GB2312" w:hint="eastAsia"/>
          <w:sz w:val="32"/>
          <w:szCs w:val="32"/>
        </w:rPr>
        <w:t>微信关注</w:t>
      </w:r>
      <w:r>
        <w:rPr>
          <w:rFonts w:ascii="仿宋_GB2312" w:cs="仿宋_GB2312" w:eastAsia="仿宋_GB2312" w:hAnsi="仿宋_GB2312" w:hint="eastAsia"/>
          <w:sz w:val="32"/>
          <w:szCs w:val="32"/>
        </w:rPr>
        <w:t>“健康山东服务号”</w:t>
      </w:r>
      <w:r>
        <w:rPr>
          <w:rFonts w:ascii="仿宋_GB2312" w:cs="仿宋_GB2312" w:eastAsia="仿宋_GB2312" w:hAnsi="仿宋_GB2312" w:hint="eastAsia"/>
          <w:sz w:val="32"/>
          <w:szCs w:val="32"/>
        </w:rPr>
        <w:t>微信公众号</w:t>
      </w:r>
      <w:r>
        <w:rPr>
          <w:rFonts w:ascii="仿宋_GB2312" w:cs="仿宋_GB2312" w:eastAsia="仿宋_GB2312" w:hAnsi="仿宋_GB2312" w:hint="eastAsia"/>
          <w:sz w:val="32"/>
          <w:szCs w:val="32"/>
        </w:rPr>
        <w:t>，进入“防疫专区”办理；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二是</w:t>
      </w:r>
      <w:r>
        <w:rPr>
          <w:rFonts w:ascii="仿宋_GB2312" w:cs="仿宋_GB2312" w:eastAsia="仿宋_GB2312" w:hAnsi="仿宋_GB2312" w:hint="eastAsia"/>
          <w:sz w:val="32"/>
          <w:szCs w:val="32"/>
        </w:rPr>
        <w:t>下载“爱山东”APP，进入首页“热点应用”办理；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三是</w:t>
      </w:r>
      <w:r>
        <w:rPr>
          <w:rFonts w:ascii="仿宋_GB2312" w:cs="仿宋_GB2312" w:eastAsia="仿宋_GB2312" w:hAnsi="仿宋_GB2312" w:hint="eastAsia"/>
          <w:sz w:val="32"/>
          <w:szCs w:val="32"/>
        </w:rPr>
        <w:t>支付宝首页搜索“山东健康通行卡”办理。经实名认证后，填写申报信息获取“山东省电子健康通行码”。其中：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r>
        <w:rPr>
          <w:rFonts w:ascii="仿宋_GB2312" w:cs="仿宋_GB2312" w:eastAsia="仿宋_GB2312" w:hAnsi="仿宋_GB2312" w:hint="eastAsia"/>
          <w:sz w:val="32"/>
          <w:szCs w:val="32"/>
        </w:rPr>
        <w:t>作出</w:t>
      </w:r>
      <w:r>
        <w:rPr>
          <w:rFonts w:ascii="仿宋_GB2312" w:cs="仿宋_GB2312" w:eastAsia="仿宋_GB2312" w:hAnsi="仿宋_GB2312" w:hint="eastAsia"/>
          <w:sz w:val="32"/>
          <w:szCs w:val="32"/>
        </w:rPr>
        <w:t>承诺后，即可领取健康通行码。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2.外省来鲁（返鲁）人员，到达我省后须通过“来鲁申报”模块转码为山东省健康通行码，</w:t>
      </w:r>
      <w:r>
        <w:rPr>
          <w:rFonts w:ascii="仿宋_GB2312" w:cs="仿宋_GB2312" w:eastAsia="仿宋_GB2312" w:hAnsi="仿宋_GB2312" w:hint="eastAsia"/>
          <w:sz w:val="32"/>
          <w:szCs w:val="32"/>
        </w:rPr>
        <w:t>持绿码</w:t>
      </w:r>
      <w:r>
        <w:rPr>
          <w:rFonts w:ascii="仿宋_GB2312" w:cs="仿宋_GB2312" w:eastAsia="仿宋_GB2312" w:hAnsi="仿宋_GB2312" w:hint="eastAsia"/>
          <w:sz w:val="32"/>
          <w:szCs w:val="32"/>
        </w:rPr>
        <w:t>一律通行。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3.自</w:t>
      </w:r>
      <w:r>
        <w:rPr>
          <w:rFonts w:ascii="仿宋_GB2312" w:cs="仿宋_GB2312" w:eastAsia="仿宋_GB2312" w:hAnsi="仿宋_GB2312" w:hint="eastAsia"/>
          <w:sz w:val="32"/>
          <w:szCs w:val="32"/>
        </w:rPr>
        <w:t>境外入鲁</w:t>
      </w:r>
      <w:r>
        <w:rPr>
          <w:rFonts w:ascii="仿宋_GB2312" w:cs="仿宋_GB2312" w:eastAsia="仿宋_GB2312" w:hAnsi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style0"/>
        <w:spacing w:lineRule="exact" w:line="52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二、中、高风险等疫情重点地区流入人员管理有关规定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按照规定，自省外中、高风险等疫情重点地区来鲁人员至少于抵达前3天（不晚于6月18日）向流入地所在村居（社区）报告流入人员姓名、联系方式、时间、交通方式、健康状况等信息。中、高风险等疫情重点地区来鲁的人员纳</w:t>
      </w:r>
      <w:r>
        <w:rPr>
          <w:rFonts w:ascii="仿宋_GB2312" w:cs="仿宋_GB2312" w:eastAsia="仿宋_GB2312" w:hAnsi="仿宋_GB2312" w:hint="eastAsia"/>
          <w:sz w:val="32"/>
          <w:szCs w:val="32"/>
        </w:rPr>
        <w:t>入当地疫情防控体系，按照有关要求进行集中（居家）隔离观察、健康管理和核酸检测，具体要求请联系</w:t>
      </w:r>
      <w:r>
        <w:rPr>
          <w:rFonts w:ascii="仿宋_GB2312" w:cs="仿宋_GB2312" w:eastAsia="仿宋_GB2312" w:hAnsi="仿宋_GB2312" w:hint="eastAsia"/>
          <w:sz w:val="32"/>
          <w:szCs w:val="32"/>
        </w:rPr>
        <w:t>各地疾控部门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p>
      <w:pPr>
        <w:pStyle w:val="style0"/>
        <w:spacing w:lineRule="exact" w:line="52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三、如何查询所在地区的疫情风险等级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可使用</w:t>
      </w:r>
      <w:r>
        <w:rPr>
          <w:rFonts w:ascii="仿宋_GB2312" w:cs="仿宋_GB2312" w:eastAsia="仿宋_GB2312" w:hAnsi="仿宋_GB2312" w:hint="eastAsia"/>
          <w:sz w:val="32"/>
          <w:szCs w:val="32"/>
        </w:rPr>
        <w:t>“国务院客户端”微信小</w:t>
      </w:r>
      <w:r>
        <w:rPr>
          <w:rFonts w:ascii="仿宋_GB2312" w:cs="仿宋_GB2312" w:eastAsia="仿宋_GB2312" w:hAnsi="仿宋_GB2312" w:hint="eastAsia"/>
          <w:sz w:val="32"/>
          <w:szCs w:val="32"/>
        </w:rPr>
        <w:t>程序点击“疫情风险查询”，或</w:t>
      </w:r>
      <w:r>
        <w:rPr>
          <w:rFonts w:ascii="仿宋_GB2312" w:cs="仿宋_GB2312" w:eastAsia="仿宋_GB2312" w:hAnsi="仿宋_GB2312" w:hint="eastAsia"/>
          <w:sz w:val="32"/>
          <w:szCs w:val="32"/>
        </w:rPr>
        <w:t>在微信小</w:t>
      </w:r>
      <w:r>
        <w:rPr>
          <w:rFonts w:ascii="仿宋_GB2312" w:cs="仿宋_GB2312" w:eastAsia="仿宋_GB2312" w:hAnsi="仿宋_GB2312" w:hint="eastAsia"/>
          <w:sz w:val="32"/>
          <w:szCs w:val="32"/>
        </w:rPr>
        <w:t>程序中搜索“疫情风险等级查询”，或登陆</w:t>
      </w:r>
      <w:r>
        <w:rPr/>
        <w:fldChar w:fldCharType="begin"/>
      </w:r>
      <w:r>
        <w:instrText xml:space="preserve"> HYPERLINK "http://bmfw.www.gov.cn/yqfxdjcx/index.html"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w w:val="80"/>
          <w:sz w:val="32"/>
          <w:szCs w:val="32"/>
        </w:rPr>
        <w:t>http://bmfw.www.gov.cn/yqfxdjcx/index.html</w:t>
      </w:r>
      <w:r>
        <w:rPr/>
        <w:fldChar w:fldCharType="end"/>
      </w:r>
      <w:r>
        <w:rPr>
          <w:rFonts w:ascii="仿宋_GB2312" w:cs="仿宋_GB2312" w:eastAsia="仿宋_GB2312" w:hAnsi="仿宋_GB2312" w:hint="eastAsia"/>
          <w:sz w:val="32"/>
          <w:szCs w:val="32"/>
        </w:rPr>
        <w:t>，选择查询地区即可了解该地的疫情风险等级。</w:t>
      </w: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52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青岛市疾控部门</w:t>
      </w:r>
      <w:r>
        <w:rPr>
          <w:rFonts w:ascii="仿宋_GB2312" w:cs="仿宋_GB2312" w:eastAsia="仿宋_GB2312" w:hAnsi="仿宋_GB2312" w:hint="eastAsia"/>
          <w:sz w:val="32"/>
          <w:szCs w:val="32"/>
        </w:rPr>
        <w:t>联系电话：0532-85661011</w:t>
      </w:r>
    </w:p>
    <w:p>
      <w:pPr>
        <w:pStyle w:val="style0"/>
        <w:rPr/>
      </w:pPr>
      <w:r>
        <w:rPr>
          <w:rFonts w:ascii="仿宋_GB2312" w:cs="仿宋_GB2312" w:eastAsia="仿宋_GB2312" w:hAnsi="仿宋_GB2312" w:hint="eastAsia"/>
          <w:color w:val="4b4b4b"/>
          <w:sz w:val="32"/>
          <w:szCs w:val="32"/>
        </w:rPr>
        <w:t xml:space="preserve">                </w:t>
      </w:r>
    </w:p>
    <w:sectPr>
      <w:footerReference w:type="default" r:id="rId3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pt;width:144.0pt;height:144.0pt;z-index:3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A4D41792"/>
    <w:lvl w:ilvl="0">
      <w:start w:val="1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BDA2CB8F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4"/>
    </w:rPr>
  </w:style>
  <w:style w:type="paragraph" w:styleId="style1">
    <w:name w:val="heading 1"/>
    <w:basedOn w:val="style0"/>
    <w:next w:val="style0"/>
    <w:qFormat/>
    <w:pPr>
      <w:jc w:val="left"/>
      <w:outlineLvl w:val="0"/>
    </w:pPr>
    <w:rPr>
      <w:rFonts w:ascii="宋体" w:hAnsi="宋体" w:hint="eastAsia"/>
      <w:b/>
      <w:kern w:val="44"/>
      <w:sz w:val="42"/>
      <w:szCs w:val="4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94">
    <w:name w:val="Normal (Web)"/>
    <w:basedOn w:val="style0"/>
    <w:next w:val="style94"/>
    <w:pPr>
      <w:jc w:val="left"/>
    </w:pPr>
    <w:rPr>
      <w:kern w:val="0"/>
      <w:sz w:val="24"/>
    </w:rPr>
  </w:style>
  <w:style w:type="character" w:styleId="style85">
    <w:name w:val="Hyperlink"/>
    <w:basedOn w:val="style65"/>
    <w:next w:val="style85"/>
    <w:rPr>
      <w:color w:val="333333"/>
      <w:u w:val="none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1901</Words>
  <Pages>5</Pages>
  <Characters>2199</Characters>
  <Application>WPS Office</Application>
  <DocSecurity>0</DocSecurity>
  <Paragraphs>55</Paragraphs>
  <ScaleCrop>false</ScaleCrop>
  <LinksUpToDate>false</LinksUpToDate>
  <CharactersWithSpaces>2239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2020-06-16T11:58:00Z</dcterms:created>
  <dc:creator>Administrator</dc:creator>
  <lastModifiedBy>AQM-AL10</lastModifiedBy>
  <dcterms:modified xsi:type="dcterms:W3CDTF">2020-06-17T01:07:27Z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